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877" w:type="dxa"/>
        <w:tblInd w:w="-885" w:type="dxa"/>
        <w:tblLook w:val="04A0" w:firstRow="1" w:lastRow="0" w:firstColumn="1" w:lastColumn="0" w:noHBand="0" w:noVBand="1"/>
      </w:tblPr>
      <w:tblGrid>
        <w:gridCol w:w="3757"/>
        <w:gridCol w:w="3757"/>
        <w:gridCol w:w="709"/>
        <w:gridCol w:w="7654"/>
      </w:tblGrid>
      <w:tr w:rsidR="009B4743" w:rsidRPr="009B1916" w:rsidTr="009B4743">
        <w:tc>
          <w:tcPr>
            <w:tcW w:w="3757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nil"/>
            </w:tcBorders>
          </w:tcPr>
          <w:p w:rsidR="009B1916" w:rsidRPr="009B1916" w:rsidRDefault="009B1916" w:rsidP="009B1916">
            <w:pPr>
              <w:autoSpaceDE w:val="0"/>
              <w:autoSpaceDN w:val="0"/>
              <w:adjustRightInd w:val="0"/>
              <w:jc w:val="center"/>
              <w:rPr>
                <w:rFonts w:ascii="KannadaMN" w:hAnsi="KannadaMN" w:cs="KannadaMN"/>
                <w:color w:val="007BC0"/>
                <w:sz w:val="23"/>
                <w:szCs w:val="23"/>
                <w:lang w:val="ro-RO"/>
              </w:rPr>
            </w:pPr>
            <w:r w:rsidRPr="009B1916">
              <w:rPr>
                <w:rFonts w:ascii="KannadaMN" w:hAnsi="KannadaMN" w:cs="KannadaMN"/>
                <w:color w:val="007BC0"/>
                <w:sz w:val="23"/>
                <w:szCs w:val="23"/>
                <w:lang w:val="ro-RO"/>
              </w:rPr>
              <w:t>TT este un sistem avansat în domeniul ingineriei tisulare.</w:t>
            </w:r>
          </w:p>
          <w:p w:rsidR="009B1916" w:rsidRDefault="009B1916" w:rsidP="009B1916">
            <w:pPr>
              <w:autoSpaceDE w:val="0"/>
              <w:autoSpaceDN w:val="0"/>
              <w:adjustRightInd w:val="0"/>
              <w:jc w:val="center"/>
              <w:rPr>
                <w:rFonts w:ascii="KannadaMN" w:hAnsi="KannadaMN" w:cs="KannadaMN"/>
                <w:color w:val="007BC0"/>
                <w:sz w:val="23"/>
                <w:szCs w:val="23"/>
                <w:lang w:val="ro-RO"/>
              </w:rPr>
            </w:pPr>
            <w:r w:rsidRPr="009B1916">
              <w:rPr>
                <w:rFonts w:ascii="KannadaMN" w:hAnsi="KannadaMN" w:cs="KannadaMN"/>
                <w:color w:val="007BC0"/>
                <w:sz w:val="23"/>
                <w:szCs w:val="23"/>
                <w:lang w:val="ro-RO"/>
              </w:rPr>
              <w:t xml:space="preserve">Doar prin apăsarea unui buton, un dinte extras poate fi prelucrat și transformat în material util </w:t>
            </w:r>
            <w:r>
              <w:rPr>
                <w:rFonts w:ascii="KannadaMN" w:hAnsi="KannadaMN" w:cs="KannadaMN"/>
                <w:color w:val="007BC0"/>
                <w:sz w:val="23"/>
                <w:szCs w:val="23"/>
                <w:lang w:val="ro-RO"/>
              </w:rPr>
              <w:t>de regenerare</w:t>
            </w:r>
            <w:r w:rsidRPr="009B1916">
              <w:rPr>
                <w:rFonts w:ascii="KannadaMN" w:hAnsi="KannadaMN" w:cs="KannadaMN"/>
                <w:color w:val="007BC0"/>
                <w:sz w:val="23"/>
                <w:szCs w:val="23"/>
                <w:lang w:val="ro-RO"/>
              </w:rPr>
              <w:t xml:space="preserve"> osoasă în câteva minute.</w:t>
            </w:r>
          </w:p>
          <w:p w:rsidR="009B1916" w:rsidRDefault="009B1916" w:rsidP="009B1916">
            <w:pPr>
              <w:autoSpaceDE w:val="0"/>
              <w:autoSpaceDN w:val="0"/>
              <w:adjustRightInd w:val="0"/>
              <w:jc w:val="center"/>
              <w:rPr>
                <w:rFonts w:ascii="KannadaMN" w:hAnsi="KannadaMN" w:cs="KannadaMN"/>
                <w:color w:val="007BC0"/>
                <w:sz w:val="23"/>
                <w:szCs w:val="23"/>
                <w:lang w:val="ro-RO"/>
              </w:rPr>
            </w:pPr>
          </w:p>
          <w:p w:rsidR="009B4743" w:rsidRPr="009B1916" w:rsidRDefault="009B1916" w:rsidP="009B4743">
            <w:pPr>
              <w:autoSpaceDE w:val="0"/>
              <w:autoSpaceDN w:val="0"/>
              <w:adjustRightInd w:val="0"/>
              <w:jc w:val="center"/>
              <w:rPr>
                <w:rFonts w:ascii="KannadaMN" w:hAnsi="KannadaMN" w:cs="KannadaMN"/>
                <w:color w:val="FFFFFF"/>
                <w:sz w:val="21"/>
                <w:szCs w:val="21"/>
                <w:highlight w:val="lightGray"/>
                <w:lang w:val="ro-RO"/>
              </w:rPr>
            </w:pPr>
            <w:r>
              <w:rPr>
                <w:rFonts w:ascii="KannadaMN" w:hAnsi="KannadaMN" w:cs="KannadaMN"/>
                <w:color w:val="FFFFFF"/>
                <w:sz w:val="21"/>
                <w:szCs w:val="21"/>
                <w:highlight w:val="lightGray"/>
                <w:lang w:val="ro-RO"/>
              </w:rPr>
              <w:t>AVANTAJE</w:t>
            </w:r>
          </w:p>
          <w:p w:rsidR="009B1916" w:rsidRDefault="009B1916" w:rsidP="009B4743">
            <w:pPr>
              <w:autoSpaceDE w:val="0"/>
              <w:autoSpaceDN w:val="0"/>
              <w:adjustRightInd w:val="0"/>
              <w:jc w:val="center"/>
              <w:rPr>
                <w:rFonts w:ascii="HelveticaNeue-Roman" w:hAnsi="HelveticaNeue-Roman" w:cs="HelveticaNeue-Roman"/>
                <w:color w:val="007BC0"/>
                <w:sz w:val="20"/>
                <w:szCs w:val="20"/>
                <w:lang w:val="ro-RO"/>
              </w:rPr>
            </w:pPr>
            <w:r w:rsidRPr="009B1916">
              <w:rPr>
                <w:rFonts w:ascii="HelveticaNeue-Roman" w:hAnsi="HelveticaNeue-Roman" w:cs="HelveticaNeue-Roman"/>
                <w:color w:val="007BC0"/>
                <w:sz w:val="20"/>
                <w:szCs w:val="20"/>
                <w:highlight w:val="lightGray"/>
                <w:lang w:val="ro-RO"/>
              </w:rPr>
              <w:t>Timp scurt de procesare</w:t>
            </w:r>
          </w:p>
          <w:p w:rsidR="009B4743" w:rsidRPr="009B1916" w:rsidRDefault="009B4743" w:rsidP="009B1916">
            <w:pPr>
              <w:autoSpaceDE w:val="0"/>
              <w:autoSpaceDN w:val="0"/>
              <w:adjustRightInd w:val="0"/>
              <w:jc w:val="center"/>
              <w:rPr>
                <w:rFonts w:ascii="HelveticaNeue-Roman" w:hAnsi="HelveticaNeue-Roman" w:cs="HelveticaNeue-Roman"/>
                <w:color w:val="007BC0"/>
                <w:sz w:val="20"/>
                <w:szCs w:val="20"/>
                <w:highlight w:val="lightGray"/>
                <w:lang w:val="ro-RO"/>
              </w:rPr>
            </w:pPr>
            <w:r w:rsidRPr="009B1916">
              <w:rPr>
                <w:rFonts w:ascii="HelveticaNeue-Roman" w:hAnsi="HelveticaNeue-Roman" w:cs="HelveticaNeue-Roman"/>
                <w:color w:val="007BC0"/>
                <w:sz w:val="20"/>
                <w:szCs w:val="20"/>
                <w:highlight w:val="lightGray"/>
                <w:lang w:val="ro-RO"/>
              </w:rPr>
              <w:t>Economic</w:t>
            </w:r>
          </w:p>
          <w:p w:rsidR="009B4743" w:rsidRPr="009B1916" w:rsidRDefault="009B1916" w:rsidP="009B1916">
            <w:pPr>
              <w:autoSpaceDE w:val="0"/>
              <w:autoSpaceDN w:val="0"/>
              <w:adjustRightInd w:val="0"/>
              <w:jc w:val="center"/>
              <w:rPr>
                <w:rFonts w:ascii="HelveticaNeue-Roman" w:hAnsi="HelveticaNeue-Roman" w:cs="HelveticaNeue-Roman"/>
                <w:color w:val="007BC0"/>
                <w:sz w:val="20"/>
                <w:szCs w:val="20"/>
                <w:highlight w:val="lightGray"/>
                <w:lang w:val="ro-RO"/>
              </w:rPr>
            </w:pPr>
            <w:r>
              <w:rPr>
                <w:rFonts w:ascii="HelveticaNeue-Roman" w:hAnsi="HelveticaNeue-Roman" w:cs="HelveticaNeue-Roman"/>
                <w:color w:val="007BC0"/>
                <w:sz w:val="20"/>
                <w:szCs w:val="20"/>
                <w:highlight w:val="lightGray"/>
                <w:lang w:val="ro-RO"/>
              </w:rPr>
              <w:t>Prezen</w:t>
            </w:r>
            <w:r>
              <w:rPr>
                <w:rFonts w:cs="HelveticaNeue-Roman"/>
                <w:color w:val="007BC0"/>
                <w:sz w:val="20"/>
                <w:szCs w:val="20"/>
                <w:highlight w:val="lightGray"/>
                <w:lang w:val="ro-RO"/>
              </w:rPr>
              <w:t xml:space="preserve">ța </w:t>
            </w:r>
            <w:r w:rsidR="009B4743" w:rsidRPr="009B1916">
              <w:rPr>
                <w:rFonts w:ascii="HelveticaNeue-Roman" w:hAnsi="HelveticaNeue-Roman" w:cs="HelveticaNeue-Roman"/>
                <w:color w:val="007BC0"/>
                <w:sz w:val="20"/>
                <w:szCs w:val="20"/>
                <w:highlight w:val="lightGray"/>
                <w:lang w:val="ro-RO"/>
              </w:rPr>
              <w:t>BMP-2</w:t>
            </w:r>
          </w:p>
          <w:p w:rsidR="009B4743" w:rsidRPr="009B1916" w:rsidRDefault="009B1916" w:rsidP="009B4743">
            <w:pPr>
              <w:autoSpaceDE w:val="0"/>
              <w:autoSpaceDN w:val="0"/>
              <w:adjustRightInd w:val="0"/>
              <w:jc w:val="center"/>
              <w:rPr>
                <w:rFonts w:ascii="HelveticaNeue-Roman" w:hAnsi="HelveticaNeue-Roman" w:cs="HelveticaNeue-Roman"/>
                <w:color w:val="007BC0"/>
                <w:sz w:val="20"/>
                <w:szCs w:val="20"/>
                <w:highlight w:val="lightGray"/>
                <w:lang w:val="ro-RO"/>
              </w:rPr>
            </w:pPr>
            <w:r>
              <w:rPr>
                <w:rFonts w:ascii="HelveticaNeue-Roman" w:hAnsi="HelveticaNeue-Roman" w:cs="HelveticaNeue-Roman"/>
                <w:color w:val="007BC0"/>
                <w:sz w:val="20"/>
                <w:szCs w:val="20"/>
                <w:highlight w:val="lightGray"/>
                <w:lang w:val="ro-RO"/>
              </w:rPr>
              <w:t>Transportor de</w:t>
            </w:r>
            <w:r w:rsidR="009B4743" w:rsidRPr="009B1916">
              <w:rPr>
                <w:rFonts w:ascii="HelveticaNeue-Roman" w:hAnsi="HelveticaNeue-Roman" w:cs="HelveticaNeue-Roman"/>
                <w:color w:val="007BC0"/>
                <w:sz w:val="20"/>
                <w:szCs w:val="20"/>
                <w:highlight w:val="lightGray"/>
                <w:lang w:val="ro-RO"/>
              </w:rPr>
              <w:t xml:space="preserve"> BMP-2</w:t>
            </w:r>
          </w:p>
          <w:p w:rsidR="009B4743" w:rsidRPr="009B1916" w:rsidRDefault="009B4743" w:rsidP="009B1916">
            <w:pPr>
              <w:autoSpaceDE w:val="0"/>
              <w:autoSpaceDN w:val="0"/>
              <w:adjustRightInd w:val="0"/>
              <w:jc w:val="center"/>
              <w:rPr>
                <w:rFonts w:ascii="HelveticaNeue-Roman" w:hAnsi="HelveticaNeue-Roman" w:cs="HelveticaNeue-Roman"/>
                <w:color w:val="007BC0"/>
                <w:sz w:val="20"/>
                <w:szCs w:val="20"/>
                <w:highlight w:val="lightGray"/>
                <w:lang w:val="ro-RO"/>
              </w:rPr>
            </w:pPr>
            <w:r w:rsidRPr="009B1916">
              <w:rPr>
                <w:rFonts w:ascii="HelveticaNeue-Roman" w:hAnsi="HelveticaNeue-Roman" w:cs="HelveticaNeue-Roman"/>
                <w:color w:val="007BC0"/>
                <w:sz w:val="20"/>
                <w:szCs w:val="20"/>
                <w:highlight w:val="lightGray"/>
                <w:lang w:val="ro-RO"/>
              </w:rPr>
              <w:t>Autolog</w:t>
            </w:r>
          </w:p>
          <w:p w:rsidR="009B4743" w:rsidRPr="009B1916" w:rsidRDefault="009B1916" w:rsidP="009B4743">
            <w:pPr>
              <w:autoSpaceDE w:val="0"/>
              <w:autoSpaceDN w:val="0"/>
              <w:adjustRightInd w:val="0"/>
              <w:jc w:val="center"/>
              <w:rPr>
                <w:rFonts w:ascii="HelveticaNeue-Roman" w:hAnsi="HelveticaNeue-Roman" w:cs="HelveticaNeue-Roman"/>
                <w:color w:val="007BC0"/>
                <w:sz w:val="20"/>
                <w:szCs w:val="20"/>
                <w:highlight w:val="lightGray"/>
                <w:lang w:val="ro-RO"/>
              </w:rPr>
            </w:pPr>
            <w:r>
              <w:rPr>
                <w:rFonts w:ascii="HelveticaNeue-Roman" w:hAnsi="HelveticaNeue-Roman" w:cs="HelveticaNeue-Roman"/>
                <w:color w:val="007BC0"/>
                <w:sz w:val="20"/>
                <w:szCs w:val="20"/>
                <w:highlight w:val="lightGray"/>
                <w:lang w:val="ro-RO"/>
              </w:rPr>
              <w:t xml:space="preserve">Sigur </w:t>
            </w:r>
          </w:p>
          <w:p w:rsidR="009B1916" w:rsidRDefault="009B1916" w:rsidP="009B1916">
            <w:pPr>
              <w:autoSpaceDE w:val="0"/>
              <w:autoSpaceDN w:val="0"/>
              <w:adjustRightInd w:val="0"/>
              <w:jc w:val="center"/>
              <w:rPr>
                <w:rFonts w:ascii="HelveticaNeue-Roman" w:hAnsi="HelveticaNeue-Roman" w:cs="HelveticaNeue-Roman"/>
                <w:color w:val="007BC0"/>
                <w:sz w:val="20"/>
                <w:szCs w:val="20"/>
                <w:lang w:val="ro-RO"/>
              </w:rPr>
            </w:pPr>
            <w:r w:rsidRPr="009B1916">
              <w:rPr>
                <w:rFonts w:ascii="HelveticaNeue-Roman" w:hAnsi="HelveticaNeue-Roman" w:cs="HelveticaNeue-Roman"/>
                <w:color w:val="007BC0"/>
                <w:sz w:val="20"/>
                <w:szCs w:val="20"/>
                <w:highlight w:val="lightGray"/>
                <w:lang w:val="ro-RO"/>
              </w:rPr>
              <w:t>Vindecare rapidă</w:t>
            </w:r>
          </w:p>
          <w:p w:rsidR="009B1916" w:rsidRDefault="009B1916" w:rsidP="009B4743">
            <w:pPr>
              <w:autoSpaceDE w:val="0"/>
              <w:autoSpaceDN w:val="0"/>
              <w:adjustRightInd w:val="0"/>
              <w:jc w:val="center"/>
              <w:rPr>
                <w:rFonts w:ascii="HelveticaNeue-Roman" w:hAnsi="HelveticaNeue-Roman" w:cs="HelveticaNeue-Roman"/>
                <w:color w:val="007BC0"/>
                <w:sz w:val="20"/>
                <w:szCs w:val="20"/>
                <w:lang w:val="ro-RO"/>
              </w:rPr>
            </w:pPr>
            <w:r w:rsidRPr="009B1916">
              <w:rPr>
                <w:rFonts w:ascii="HelveticaNeue-Roman" w:hAnsi="HelveticaNeue-Roman" w:cs="HelveticaNeue-Roman"/>
                <w:color w:val="007BC0"/>
                <w:sz w:val="20"/>
                <w:szCs w:val="20"/>
                <w:highlight w:val="lightGray"/>
                <w:lang w:val="ro-RO"/>
              </w:rPr>
              <w:t>Compatibilitate ridicată</w:t>
            </w:r>
          </w:p>
          <w:p w:rsidR="009B4743" w:rsidRPr="009B1916" w:rsidRDefault="009B1916" w:rsidP="009B1916">
            <w:pPr>
              <w:autoSpaceDE w:val="0"/>
              <w:autoSpaceDN w:val="0"/>
              <w:adjustRightInd w:val="0"/>
              <w:jc w:val="center"/>
              <w:rPr>
                <w:rFonts w:ascii="KannadaMN" w:hAnsi="KannadaMN" w:cs="KannadaMN"/>
                <w:color w:val="FFFFFF"/>
                <w:sz w:val="21"/>
                <w:szCs w:val="21"/>
                <w:highlight w:val="lightGray"/>
                <w:lang w:val="ro-RO"/>
              </w:rPr>
            </w:pPr>
            <w:r>
              <w:rPr>
                <w:rFonts w:ascii="KannadaMN" w:hAnsi="KannadaMN" w:cs="KannadaMN"/>
                <w:color w:val="FFFFFF"/>
                <w:sz w:val="21"/>
                <w:szCs w:val="21"/>
                <w:highlight w:val="lightGray"/>
                <w:lang w:val="ro-RO"/>
              </w:rPr>
              <w:t>PROMOVEAZĂ</w:t>
            </w:r>
          </w:p>
          <w:p w:rsidR="009B4743" w:rsidRPr="009B1916" w:rsidRDefault="009B4743" w:rsidP="009B1916">
            <w:pPr>
              <w:autoSpaceDE w:val="0"/>
              <w:autoSpaceDN w:val="0"/>
              <w:adjustRightInd w:val="0"/>
              <w:jc w:val="center"/>
              <w:rPr>
                <w:rFonts w:ascii="HelveticaNeue-Roman" w:hAnsi="HelveticaNeue-Roman" w:cs="HelveticaNeue-Roman"/>
                <w:color w:val="007BC0"/>
                <w:sz w:val="20"/>
                <w:szCs w:val="20"/>
                <w:highlight w:val="lightGray"/>
                <w:lang w:val="ro-RO"/>
              </w:rPr>
            </w:pPr>
            <w:r w:rsidRPr="009B1916">
              <w:rPr>
                <w:rFonts w:ascii="HelveticaNeue-Roman" w:hAnsi="HelveticaNeue-Roman" w:cs="HelveticaNeue-Roman"/>
                <w:color w:val="007BC0"/>
                <w:sz w:val="20"/>
                <w:szCs w:val="20"/>
                <w:highlight w:val="lightGray"/>
                <w:lang w:val="ro-RO"/>
              </w:rPr>
              <w:t>Osteogene</w:t>
            </w:r>
            <w:r w:rsidR="009B1916">
              <w:rPr>
                <w:rFonts w:ascii="HelveticaNeue-Roman" w:hAnsi="HelveticaNeue-Roman" w:cs="HelveticaNeue-Roman"/>
                <w:color w:val="007BC0"/>
                <w:sz w:val="20"/>
                <w:szCs w:val="20"/>
                <w:highlight w:val="lightGray"/>
                <w:lang w:val="ro-RO"/>
              </w:rPr>
              <w:t>za</w:t>
            </w:r>
          </w:p>
          <w:p w:rsidR="009B4743" w:rsidRPr="009B1916" w:rsidRDefault="009B1916" w:rsidP="009B1916">
            <w:pPr>
              <w:autoSpaceDE w:val="0"/>
              <w:autoSpaceDN w:val="0"/>
              <w:adjustRightInd w:val="0"/>
              <w:jc w:val="center"/>
              <w:rPr>
                <w:rFonts w:ascii="HelveticaNeue-Roman" w:hAnsi="HelveticaNeue-Roman" w:cs="HelveticaNeue-Roman"/>
                <w:color w:val="007BC0"/>
                <w:sz w:val="20"/>
                <w:szCs w:val="20"/>
                <w:highlight w:val="lightGray"/>
                <w:lang w:val="ro-RO"/>
              </w:rPr>
            </w:pPr>
            <w:r>
              <w:rPr>
                <w:rFonts w:ascii="HelveticaNeue-Roman" w:hAnsi="HelveticaNeue-Roman" w:cs="HelveticaNeue-Roman"/>
                <w:color w:val="007BC0"/>
                <w:sz w:val="20"/>
                <w:szCs w:val="20"/>
                <w:highlight w:val="lightGray"/>
                <w:lang w:val="ro-RO"/>
              </w:rPr>
              <w:t>Osteoinducția</w:t>
            </w:r>
          </w:p>
          <w:p w:rsidR="009B4743" w:rsidRPr="009B1916" w:rsidRDefault="009B4743" w:rsidP="009B1916">
            <w:pPr>
              <w:autoSpaceDE w:val="0"/>
              <w:autoSpaceDN w:val="0"/>
              <w:adjustRightInd w:val="0"/>
              <w:jc w:val="center"/>
              <w:rPr>
                <w:rFonts w:ascii="HelveticaNeue-Roman" w:hAnsi="HelveticaNeue-Roman" w:cs="HelveticaNeue-Roman"/>
                <w:color w:val="007BC0"/>
                <w:sz w:val="20"/>
                <w:szCs w:val="20"/>
                <w:highlight w:val="lightGray"/>
                <w:lang w:val="ro-RO"/>
              </w:rPr>
            </w:pPr>
            <w:r w:rsidRPr="009B1916">
              <w:rPr>
                <w:rFonts w:ascii="HelveticaNeue-Roman" w:hAnsi="HelveticaNeue-Roman" w:cs="HelveticaNeue-Roman"/>
                <w:color w:val="007BC0"/>
                <w:sz w:val="20"/>
                <w:szCs w:val="20"/>
                <w:highlight w:val="lightGray"/>
                <w:lang w:val="ro-RO"/>
              </w:rPr>
              <w:t>Osteoc</w:t>
            </w:r>
            <w:r w:rsidR="009B1916">
              <w:rPr>
                <w:rFonts w:ascii="HelveticaNeue-Roman" w:hAnsi="HelveticaNeue-Roman" w:cs="HelveticaNeue-Roman"/>
                <w:color w:val="007BC0"/>
                <w:sz w:val="20"/>
                <w:szCs w:val="20"/>
                <w:highlight w:val="lightGray"/>
                <w:lang w:val="ro-RO"/>
              </w:rPr>
              <w:t>onducția</w:t>
            </w:r>
          </w:p>
          <w:p w:rsidR="009B4743" w:rsidRPr="009B1916" w:rsidRDefault="009B4743" w:rsidP="009B1916">
            <w:pPr>
              <w:jc w:val="center"/>
              <w:rPr>
                <w:rFonts w:ascii="HelveticaNeue-Roman" w:hAnsi="HelveticaNeue-Roman" w:cs="HelveticaNeue-Roman"/>
                <w:color w:val="007BC0"/>
                <w:sz w:val="20"/>
                <w:szCs w:val="20"/>
                <w:lang w:val="ro-RO"/>
              </w:rPr>
            </w:pPr>
            <w:r w:rsidRPr="009B1916">
              <w:rPr>
                <w:rFonts w:ascii="HelveticaNeue-Roman" w:hAnsi="HelveticaNeue-Roman" w:cs="HelveticaNeue-Roman"/>
                <w:color w:val="007BC0"/>
                <w:sz w:val="20"/>
                <w:szCs w:val="20"/>
                <w:highlight w:val="lightGray"/>
                <w:lang w:val="ro-RO"/>
              </w:rPr>
              <w:t>Osteoprolifera</w:t>
            </w:r>
            <w:r w:rsidR="009B1916" w:rsidRPr="009B1916">
              <w:rPr>
                <w:rFonts w:ascii="HelveticaNeue-Roman" w:hAnsi="HelveticaNeue-Roman" w:cs="HelveticaNeue-Roman"/>
                <w:color w:val="007BC0"/>
                <w:sz w:val="20"/>
                <w:szCs w:val="20"/>
                <w:highlight w:val="lightGray"/>
                <w:lang w:val="ro-RO"/>
              </w:rPr>
              <w:t>rea</w:t>
            </w:r>
          </w:p>
          <w:p w:rsidR="009B4743" w:rsidRPr="009B1916" w:rsidRDefault="009B4743" w:rsidP="009B4743">
            <w:pPr>
              <w:jc w:val="center"/>
              <w:rPr>
                <w:rFonts w:ascii="HelveticaNeue-Roman" w:hAnsi="HelveticaNeue-Roman" w:cs="HelveticaNeue-Roman"/>
                <w:color w:val="007BC0"/>
                <w:sz w:val="20"/>
                <w:szCs w:val="20"/>
                <w:lang w:val="ro-RO"/>
              </w:rPr>
            </w:pPr>
          </w:p>
          <w:p w:rsidR="009B4743" w:rsidRPr="009B1916" w:rsidRDefault="009B4743" w:rsidP="00013A63">
            <w:pPr>
              <w:jc w:val="center"/>
              <w:rPr>
                <w:lang w:val="ro-RO"/>
              </w:rPr>
            </w:pPr>
            <w:r w:rsidRPr="009B1916">
              <w:rPr>
                <w:lang w:val="ro-RO"/>
              </w:rPr>
              <w:object w:dxaOrig="2550" w:dyaOrig="26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25pt;height:133.1pt" o:ole="">
                  <v:imagedata r:id="rId5" o:title=""/>
                </v:shape>
                <o:OLEObject Type="Embed" ProgID="PBrush" ShapeID="_x0000_i1025" DrawAspect="Content" ObjectID="_1594543593" r:id="rId6"/>
              </w:object>
            </w:r>
          </w:p>
          <w:p w:rsidR="009B4743" w:rsidRPr="009B1916" w:rsidRDefault="009B1916" w:rsidP="00013A63">
            <w:pPr>
              <w:jc w:val="center"/>
              <w:rPr>
                <w:lang w:val="ro-RO"/>
              </w:rPr>
            </w:pPr>
            <w:r w:rsidRPr="009B1916">
              <w:rPr>
                <w:rFonts w:ascii="KannadaMN" w:hAnsi="KannadaMN" w:cs="KannadaMN"/>
                <w:color w:val="007BC0"/>
                <w:lang w:val="ro-RO"/>
              </w:rPr>
              <w:t>Evaluarea viabilității celulelor MG63 și SAOS-2 după 3 și 7 zile de cultură pe particule (test Alamar Blue)</w:t>
            </w:r>
          </w:p>
        </w:tc>
        <w:tc>
          <w:tcPr>
            <w:tcW w:w="3757" w:type="dxa"/>
            <w:tcBorders>
              <w:top w:val="double" w:sz="4" w:space="0" w:color="00B050"/>
              <w:left w:val="nil"/>
              <w:bottom w:val="double" w:sz="4" w:space="0" w:color="00B050"/>
              <w:right w:val="double" w:sz="4" w:space="0" w:color="00B050"/>
            </w:tcBorders>
          </w:tcPr>
          <w:p w:rsidR="009B1916" w:rsidRPr="009B1916" w:rsidRDefault="009B1916" w:rsidP="009B1916">
            <w:pPr>
              <w:autoSpaceDE w:val="0"/>
              <w:autoSpaceDN w:val="0"/>
              <w:adjustRightInd w:val="0"/>
              <w:jc w:val="center"/>
              <w:rPr>
                <w:rFonts w:ascii="KannadaMN" w:hAnsi="KannadaMN" w:cs="KannadaMN"/>
                <w:color w:val="007BC0"/>
                <w:sz w:val="30"/>
                <w:szCs w:val="30"/>
                <w:lang w:val="ro-RO"/>
              </w:rPr>
            </w:pPr>
            <w:r w:rsidRPr="009B1916">
              <w:rPr>
                <w:rFonts w:ascii="KannadaMN" w:hAnsi="KannadaMN" w:cs="KannadaMN"/>
                <w:color w:val="007BC0"/>
                <w:sz w:val="30"/>
                <w:szCs w:val="30"/>
                <w:lang w:val="ro-RO"/>
              </w:rPr>
              <w:t xml:space="preserve">INAINTE </w:t>
            </w:r>
          </w:p>
          <w:p w:rsidR="00013A63" w:rsidRPr="009B1916" w:rsidRDefault="009B1916" w:rsidP="009B1916">
            <w:pPr>
              <w:jc w:val="center"/>
              <w:rPr>
                <w:rFonts w:ascii="KannadaMN" w:hAnsi="KannadaMN" w:cs="KannadaMN"/>
                <w:color w:val="007BC0"/>
                <w:sz w:val="30"/>
                <w:szCs w:val="30"/>
                <w:lang w:val="ro-RO"/>
              </w:rPr>
            </w:pPr>
            <w:r w:rsidRPr="009B1916">
              <w:rPr>
                <w:rFonts w:ascii="KannadaMN" w:hAnsi="KannadaMN" w:cs="KannadaMN"/>
                <w:color w:val="007BC0"/>
                <w:sz w:val="30"/>
                <w:szCs w:val="30"/>
                <w:lang w:val="ro-RO"/>
              </w:rPr>
              <w:t>ȘI DUPĂ 4 LUNI</w:t>
            </w:r>
          </w:p>
          <w:p w:rsidR="009B4743" w:rsidRPr="009B1916" w:rsidRDefault="009B4743" w:rsidP="00013A63">
            <w:pPr>
              <w:jc w:val="center"/>
              <w:rPr>
                <w:lang w:val="ro-RO"/>
              </w:rPr>
            </w:pPr>
            <w:r w:rsidRPr="009B1916">
              <w:rPr>
                <w:lang w:val="ro-RO"/>
              </w:rPr>
              <w:object w:dxaOrig="2940" w:dyaOrig="1485">
                <v:shape id="_x0000_i1026" type="#_x0000_t75" style="width:147.35pt;height:74.5pt" o:ole="">
                  <v:imagedata r:id="rId7" o:title=""/>
                </v:shape>
                <o:OLEObject Type="Embed" ProgID="PBrush" ShapeID="_x0000_i1026" DrawAspect="Content" ObjectID="_1594543594" r:id="rId8"/>
              </w:object>
            </w:r>
          </w:p>
          <w:p w:rsidR="00013A63" w:rsidRPr="009B1916" w:rsidRDefault="00013A63" w:rsidP="00013A63">
            <w:pPr>
              <w:jc w:val="center"/>
              <w:rPr>
                <w:lang w:val="ro-RO"/>
              </w:rPr>
            </w:pPr>
          </w:p>
          <w:p w:rsidR="00013A63" w:rsidRPr="009B1916" w:rsidRDefault="00013A63" w:rsidP="00013A63">
            <w:pPr>
              <w:jc w:val="center"/>
              <w:rPr>
                <w:lang w:val="ro-RO"/>
              </w:rPr>
            </w:pPr>
            <w:r w:rsidRPr="009B1916">
              <w:rPr>
                <w:lang w:val="ro-RO"/>
              </w:rPr>
              <w:object w:dxaOrig="2955" w:dyaOrig="2055">
                <v:shape id="_x0000_i1027" type="#_x0000_t75" style="width:147.35pt;height:103pt" o:ole="">
                  <v:imagedata r:id="rId9" o:title=""/>
                </v:shape>
                <o:OLEObject Type="Embed" ProgID="PBrush" ShapeID="_x0000_i1027" DrawAspect="Content" ObjectID="_1594543595" r:id="rId10"/>
              </w:object>
            </w:r>
          </w:p>
          <w:p w:rsidR="00013A63" w:rsidRPr="009B1916" w:rsidRDefault="00013A63" w:rsidP="00013A63">
            <w:pPr>
              <w:jc w:val="center"/>
              <w:rPr>
                <w:lang w:val="ro-RO"/>
              </w:rPr>
            </w:pPr>
          </w:p>
          <w:p w:rsidR="00013A63" w:rsidRPr="009B1916" w:rsidRDefault="009B1916" w:rsidP="00013A63">
            <w:pPr>
              <w:jc w:val="center"/>
              <w:rPr>
                <w:rFonts w:ascii="KannadaMN" w:hAnsi="KannadaMN" w:cs="KannadaMN"/>
                <w:color w:val="007BC0"/>
                <w:sz w:val="24"/>
                <w:szCs w:val="24"/>
                <w:lang w:val="ro-RO"/>
              </w:rPr>
            </w:pPr>
            <w:r w:rsidRPr="009B1916">
              <w:rPr>
                <w:rFonts w:ascii="KannadaMN" w:hAnsi="KannadaMN" w:cs="KannadaMN"/>
                <w:color w:val="007BC0"/>
                <w:sz w:val="24"/>
                <w:szCs w:val="24"/>
                <w:lang w:val="ro-RO"/>
              </w:rPr>
              <w:t>Puteți observa că particulele de dentină sunt aproape complet înconjurate</w:t>
            </w:r>
          </w:p>
          <w:p w:rsidR="00013A63" w:rsidRPr="009B1916" w:rsidRDefault="00013A63" w:rsidP="00013A63">
            <w:pPr>
              <w:jc w:val="center"/>
              <w:rPr>
                <w:lang w:val="ro-RO"/>
              </w:rPr>
            </w:pPr>
            <w:r w:rsidRPr="009B1916">
              <w:rPr>
                <w:lang w:val="ro-RO"/>
              </w:rPr>
              <w:object w:dxaOrig="1590" w:dyaOrig="195">
                <v:shape id="_x0000_i1028" type="#_x0000_t75" style="width:79.55pt;height:10.05pt" o:ole="">
                  <v:imagedata r:id="rId11" o:title=""/>
                </v:shape>
                <o:OLEObject Type="Embed" ProgID="PBrush" ShapeID="_x0000_i1028" DrawAspect="Content" ObjectID="_1594543596" r:id="rId12"/>
              </w:object>
            </w:r>
          </w:p>
          <w:p w:rsidR="00013A63" w:rsidRPr="009B1916" w:rsidRDefault="00013A63" w:rsidP="00013A63">
            <w:pPr>
              <w:jc w:val="center"/>
              <w:rPr>
                <w:lang w:val="ro-RO"/>
              </w:rPr>
            </w:pPr>
          </w:p>
          <w:p w:rsidR="00013A63" w:rsidRPr="009B1916" w:rsidRDefault="00013A63" w:rsidP="00013A63">
            <w:pPr>
              <w:jc w:val="center"/>
              <w:rPr>
                <w:lang w:val="ro-RO"/>
              </w:rPr>
            </w:pPr>
            <w:r w:rsidRPr="009B1916">
              <w:rPr>
                <w:lang w:val="ro-RO"/>
              </w:rPr>
              <w:object w:dxaOrig="2925" w:dyaOrig="1410">
                <v:shape id="_x0000_i1029" type="#_x0000_t75" style="width:146.5pt;height:70.35pt" o:ole="">
                  <v:imagedata r:id="rId13" o:title=""/>
                </v:shape>
                <o:OLEObject Type="Embed" ProgID="PBrush" ShapeID="_x0000_i1029" DrawAspect="Content" ObjectID="_1594543597" r:id="rId14"/>
              </w:object>
            </w:r>
          </w:p>
          <w:p w:rsidR="00013A63" w:rsidRPr="009B1916" w:rsidRDefault="00013A63" w:rsidP="00013A63">
            <w:pPr>
              <w:rPr>
                <w:lang w:val="ro-RO"/>
              </w:rPr>
            </w:pPr>
          </w:p>
        </w:tc>
        <w:tc>
          <w:tcPr>
            <w:tcW w:w="709" w:type="dxa"/>
            <w:tcBorders>
              <w:top w:val="nil"/>
              <w:left w:val="double" w:sz="4" w:space="0" w:color="00B050"/>
              <w:bottom w:val="nil"/>
              <w:right w:val="double" w:sz="4" w:space="0" w:color="00B050"/>
            </w:tcBorders>
          </w:tcPr>
          <w:p w:rsidR="009B4743" w:rsidRPr="009B1916" w:rsidRDefault="009B4743">
            <w:pPr>
              <w:rPr>
                <w:lang w:val="ro-RO"/>
              </w:rPr>
            </w:pPr>
          </w:p>
        </w:tc>
        <w:tc>
          <w:tcPr>
            <w:tcW w:w="7654" w:type="dxa"/>
            <w:tcBorders>
              <w:top w:val="doub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</w:tcPr>
          <w:p w:rsidR="009B1916" w:rsidRDefault="00013A63" w:rsidP="00013A63">
            <w:pPr>
              <w:jc w:val="center"/>
              <w:rPr>
                <w:rFonts w:ascii="KannadaMN" w:hAnsi="KannadaMN" w:cs="KannadaMN"/>
                <w:color w:val="007BC0"/>
                <w:sz w:val="58"/>
                <w:szCs w:val="58"/>
                <w:lang w:val="ro-RO"/>
              </w:rPr>
            </w:pPr>
            <w:r w:rsidRPr="009B1916">
              <w:rPr>
                <w:rFonts w:ascii="KannadaMN" w:hAnsi="KannadaMN" w:cs="KannadaMN"/>
                <w:color w:val="1AFF00"/>
                <w:sz w:val="58"/>
                <w:szCs w:val="58"/>
                <w:lang w:val="ro-RO"/>
              </w:rPr>
              <w:t xml:space="preserve">TOOTH </w:t>
            </w:r>
            <w:r w:rsidRPr="009B1916">
              <w:rPr>
                <w:rFonts w:ascii="KannadaMN" w:hAnsi="KannadaMN" w:cs="KannadaMN"/>
                <w:color w:val="007BC0"/>
                <w:sz w:val="58"/>
                <w:szCs w:val="58"/>
                <w:lang w:val="ro-RO"/>
              </w:rPr>
              <w:t xml:space="preserve">TRANSFORMER </w:t>
            </w:r>
          </w:p>
          <w:p w:rsidR="009B4743" w:rsidRPr="009B1916" w:rsidRDefault="00013A63" w:rsidP="00013A63">
            <w:pPr>
              <w:jc w:val="center"/>
              <w:rPr>
                <w:rFonts w:ascii="KannadaMN" w:hAnsi="KannadaMN" w:cs="KannadaMN"/>
                <w:color w:val="007BC0"/>
                <w:sz w:val="33"/>
                <w:szCs w:val="33"/>
                <w:lang w:val="ro-RO"/>
              </w:rPr>
            </w:pPr>
            <w:r w:rsidRPr="009B1916">
              <w:rPr>
                <w:rFonts w:ascii="KannadaMN" w:hAnsi="KannadaMN" w:cs="KannadaMN"/>
                <w:color w:val="007BC0"/>
                <w:sz w:val="33"/>
                <w:szCs w:val="33"/>
                <w:lang w:val="ro-RO"/>
              </w:rPr>
              <w:t>“</w:t>
            </w:r>
            <w:r w:rsidR="009B1916">
              <w:t xml:space="preserve"> </w:t>
            </w:r>
            <w:r w:rsidR="009B1916" w:rsidRPr="009B1916">
              <w:rPr>
                <w:rFonts w:ascii="KannadaMN" w:hAnsi="KannadaMN" w:cs="KannadaMN"/>
                <w:color w:val="007BC0"/>
                <w:sz w:val="33"/>
                <w:szCs w:val="33"/>
                <w:lang w:val="ro-RO"/>
              </w:rPr>
              <w:t>Metamorfoza dintelui</w:t>
            </w:r>
            <w:r w:rsidR="009B1916" w:rsidRPr="009B1916">
              <w:rPr>
                <w:rFonts w:ascii="KannadaMN" w:hAnsi="KannadaMN" w:cs="KannadaMN"/>
                <w:color w:val="007BC0"/>
                <w:sz w:val="33"/>
                <w:szCs w:val="33"/>
                <w:lang w:val="ro-RO"/>
              </w:rPr>
              <w:t>“</w:t>
            </w:r>
          </w:p>
          <w:p w:rsidR="00013A63" w:rsidRPr="009B1916" w:rsidRDefault="00013A63" w:rsidP="00013A63">
            <w:pPr>
              <w:jc w:val="center"/>
              <w:rPr>
                <w:rFonts w:ascii="KannadaMN" w:hAnsi="KannadaMN" w:cs="KannadaMN"/>
                <w:color w:val="007BC0"/>
                <w:sz w:val="33"/>
                <w:szCs w:val="33"/>
                <w:lang w:val="ro-RO"/>
              </w:rPr>
            </w:pPr>
          </w:p>
          <w:p w:rsidR="00013A63" w:rsidRPr="009B1916" w:rsidRDefault="00013A63" w:rsidP="00013A63">
            <w:pPr>
              <w:jc w:val="center"/>
              <w:rPr>
                <w:lang w:val="ro-RO"/>
              </w:rPr>
            </w:pPr>
            <w:r w:rsidRPr="009B1916">
              <w:rPr>
                <w:lang w:val="ro-RO"/>
              </w:rPr>
              <w:object w:dxaOrig="5970" w:dyaOrig="7770">
                <v:shape id="_x0000_i1030" type="#_x0000_t75" style="width:298.9pt;height:388.45pt" o:ole="">
                  <v:imagedata r:id="rId15" o:title=""/>
                </v:shape>
                <o:OLEObject Type="Embed" ProgID="PBrush" ShapeID="_x0000_i1030" DrawAspect="Content" ObjectID="_1594543598" r:id="rId16"/>
              </w:object>
            </w:r>
          </w:p>
        </w:tc>
      </w:tr>
    </w:tbl>
    <w:p w:rsidR="007207AA" w:rsidRPr="009B1916" w:rsidRDefault="007207AA">
      <w:pPr>
        <w:rPr>
          <w:lang w:val="ro-RO"/>
        </w:rPr>
      </w:pPr>
    </w:p>
    <w:tbl>
      <w:tblPr>
        <w:tblStyle w:val="TableGrid"/>
        <w:tblW w:w="15877" w:type="dxa"/>
        <w:tblInd w:w="-885" w:type="dxa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double" w:sz="4" w:space="0" w:color="00B05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72"/>
        <w:gridCol w:w="2519"/>
        <w:gridCol w:w="5386"/>
      </w:tblGrid>
      <w:tr w:rsidR="00013A63" w:rsidRPr="009B1916" w:rsidTr="00A654C1">
        <w:trPr>
          <w:trHeight w:val="1815"/>
        </w:trPr>
        <w:tc>
          <w:tcPr>
            <w:tcW w:w="7972" w:type="dxa"/>
            <w:vMerge w:val="restart"/>
          </w:tcPr>
          <w:p w:rsidR="00013A63" w:rsidRPr="009B1916" w:rsidRDefault="009B1916" w:rsidP="00A654C1">
            <w:pPr>
              <w:autoSpaceDE w:val="0"/>
              <w:autoSpaceDN w:val="0"/>
              <w:adjustRightInd w:val="0"/>
              <w:jc w:val="center"/>
              <w:rPr>
                <w:rFonts w:ascii="KannadaMN" w:hAnsi="KannadaMN" w:cs="KannadaMN"/>
                <w:color w:val="007BC0"/>
                <w:sz w:val="20"/>
                <w:szCs w:val="20"/>
                <w:lang w:val="ro-RO"/>
              </w:rPr>
            </w:pPr>
            <w:r w:rsidRPr="009B1916">
              <w:rPr>
                <w:rFonts w:ascii="KannadaMN" w:hAnsi="KannadaMN" w:cs="KannadaMN"/>
                <w:color w:val="007BC0"/>
                <w:sz w:val="20"/>
                <w:szCs w:val="20"/>
                <w:lang w:val="ro-RO"/>
              </w:rPr>
              <w:lastRenderedPageBreak/>
              <w:t>Instrumentul este capabil să transforme dintele în material autolog de grefă osoasă</w:t>
            </w:r>
            <w:r w:rsidR="00013A63" w:rsidRPr="009B1916">
              <w:rPr>
                <w:rFonts w:ascii="KannadaMN" w:hAnsi="KannadaMN" w:cs="KannadaMN"/>
                <w:color w:val="007BC0"/>
                <w:sz w:val="20"/>
                <w:szCs w:val="20"/>
                <w:lang w:val="ro-RO"/>
              </w:rPr>
              <w:t>.</w:t>
            </w:r>
          </w:p>
          <w:p w:rsidR="009B1916" w:rsidRDefault="009B1916" w:rsidP="00A654C1">
            <w:pPr>
              <w:autoSpaceDE w:val="0"/>
              <w:autoSpaceDN w:val="0"/>
              <w:adjustRightInd w:val="0"/>
              <w:jc w:val="center"/>
              <w:rPr>
                <w:rFonts w:ascii="KannadaMN" w:hAnsi="KannadaMN" w:cs="KannadaMN"/>
                <w:color w:val="1AFF00"/>
                <w:sz w:val="20"/>
                <w:szCs w:val="20"/>
                <w:lang w:val="ro-RO"/>
              </w:rPr>
            </w:pPr>
            <w:r w:rsidRPr="009B1916">
              <w:rPr>
                <w:rFonts w:ascii="KannadaMN" w:hAnsi="KannadaMN" w:cs="KannadaMN"/>
                <w:color w:val="1AFF00"/>
                <w:sz w:val="20"/>
                <w:szCs w:val="20"/>
                <w:lang w:val="ro-RO"/>
              </w:rPr>
              <w:t>Stimulează adeziunea, proliferarea și diferențierea celulară pentru a promova regenerarea osoasă.</w:t>
            </w:r>
          </w:p>
          <w:p w:rsidR="009B1916" w:rsidRPr="009B1916" w:rsidRDefault="009B1916" w:rsidP="009B1916">
            <w:pPr>
              <w:autoSpaceDE w:val="0"/>
              <w:autoSpaceDN w:val="0"/>
              <w:adjustRightInd w:val="0"/>
              <w:jc w:val="center"/>
              <w:rPr>
                <w:rFonts w:ascii="KannadaMN" w:hAnsi="KannadaMN" w:cs="KannadaMN"/>
                <w:color w:val="007BC0"/>
                <w:sz w:val="20"/>
                <w:szCs w:val="20"/>
                <w:lang w:val="ro-RO"/>
              </w:rPr>
            </w:pPr>
            <w:r w:rsidRPr="009B1916">
              <w:rPr>
                <w:rFonts w:ascii="KannadaMN" w:hAnsi="KannadaMN" w:cs="KannadaMN"/>
                <w:color w:val="007BC0"/>
                <w:sz w:val="20"/>
                <w:szCs w:val="20"/>
                <w:lang w:val="ro-RO"/>
              </w:rPr>
              <w:t>O mare compatibilitate bio și absența reacției imune adversă asigură siguranța.</w:t>
            </w:r>
          </w:p>
          <w:p w:rsidR="00013A63" w:rsidRPr="009B1916" w:rsidRDefault="009B1916" w:rsidP="009B1916">
            <w:pPr>
              <w:rPr>
                <w:lang w:val="ro-RO"/>
              </w:rPr>
            </w:pPr>
            <w:r w:rsidRPr="009B1916">
              <w:rPr>
                <w:rFonts w:ascii="KannadaMN" w:hAnsi="KannadaMN" w:cs="KannadaMN"/>
                <w:color w:val="007BC0"/>
                <w:sz w:val="20"/>
                <w:szCs w:val="20"/>
                <w:lang w:val="ro-RO"/>
              </w:rPr>
              <w:t>Umiditatea ridicată permite ușurința manipulării și promovează regenerarea osoasă.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40"/>
              <w:gridCol w:w="5301"/>
            </w:tblGrid>
            <w:tr w:rsidR="00013A63" w:rsidRPr="009B1916" w:rsidTr="00013A63">
              <w:tc>
                <w:tcPr>
                  <w:tcW w:w="2440" w:type="dxa"/>
                </w:tcPr>
                <w:p w:rsidR="00013A63" w:rsidRPr="009B1916" w:rsidRDefault="00013A63" w:rsidP="006C30C3">
                  <w:pPr>
                    <w:rPr>
                      <w:lang w:val="ro-RO"/>
                    </w:rPr>
                  </w:pPr>
                  <w:r w:rsidRPr="009B1916">
                    <w:rPr>
                      <w:lang w:val="ro-RO"/>
                    </w:rPr>
                    <w:object w:dxaOrig="2085" w:dyaOrig="2835">
                      <v:shape id="_x0000_i1031" type="#_x0000_t75" style="width:104.65pt;height:141.5pt" o:ole="">
                        <v:imagedata r:id="rId17" o:title=""/>
                      </v:shape>
                      <o:OLEObject Type="Embed" ProgID="PBrush" ShapeID="_x0000_i1031" DrawAspect="Content" ObjectID="_1594543599" r:id="rId18"/>
                    </w:object>
                  </w:r>
                </w:p>
                <w:p w:rsidR="00013A63" w:rsidRPr="009B1916" w:rsidRDefault="009B1916" w:rsidP="009B1916">
                  <w:pPr>
                    <w:jc w:val="center"/>
                    <w:rPr>
                      <w:lang w:val="ro-RO"/>
                    </w:rPr>
                  </w:pPr>
                  <w:r w:rsidRPr="009B1916">
                    <w:rPr>
                      <w:rFonts w:ascii="HelveticaNeue-BoldCond" w:hAnsi="HelveticaNeue-BoldCond" w:cs="HelveticaNeue-BoldCond"/>
                      <w:b/>
                      <w:bCs/>
                      <w:color w:val="007BC0"/>
                      <w:sz w:val="18"/>
                      <w:szCs w:val="18"/>
                      <w:lang w:val="ro-RO"/>
                    </w:rPr>
                    <w:t>Dentină înainte și după tratament</w:t>
                  </w:r>
                </w:p>
              </w:tc>
              <w:tc>
                <w:tcPr>
                  <w:tcW w:w="5301" w:type="dxa"/>
                </w:tcPr>
                <w:p w:rsidR="0043435E" w:rsidRDefault="0043435E" w:rsidP="009B1916">
                  <w:pPr>
                    <w:autoSpaceDE w:val="0"/>
                    <w:autoSpaceDN w:val="0"/>
                    <w:adjustRightInd w:val="0"/>
                    <w:rPr>
                      <w:rFonts w:ascii="HelveticaNeue-MediumCond" w:hAnsi="HelveticaNeue-MediumCond" w:cs="HelveticaNeue-MediumCond"/>
                      <w:color w:val="1AFF00"/>
                      <w:lang w:val="ro-RO"/>
                    </w:rPr>
                  </w:pPr>
                </w:p>
                <w:p w:rsidR="00013A63" w:rsidRPr="0043435E" w:rsidRDefault="00013A63" w:rsidP="009B1916">
                  <w:pPr>
                    <w:autoSpaceDE w:val="0"/>
                    <w:autoSpaceDN w:val="0"/>
                    <w:adjustRightInd w:val="0"/>
                    <w:rPr>
                      <w:rFonts w:ascii="HelveticaNeue-MediumCond" w:hAnsi="HelveticaNeue-MediumCond" w:cs="HelveticaNeue-MediumCond"/>
                      <w:color w:val="007BC0"/>
                      <w:sz w:val="20"/>
                      <w:szCs w:val="20"/>
                      <w:lang w:val="ro-RO"/>
                    </w:rPr>
                  </w:pPr>
                  <w:r w:rsidRPr="0043435E">
                    <w:rPr>
                      <w:rFonts w:ascii="HelveticaNeue-MediumCond" w:hAnsi="HelveticaNeue-MediumCond" w:cs="HelveticaNeue-MediumCond"/>
                      <w:color w:val="1AFF00"/>
                      <w:sz w:val="20"/>
                      <w:szCs w:val="20"/>
                      <w:lang w:val="ro-RO"/>
                    </w:rPr>
                    <w:t xml:space="preserve">A. </w:t>
                  </w:r>
                  <w:r w:rsidR="009B1916" w:rsidRPr="0043435E">
                    <w:rPr>
                      <w:rFonts w:ascii="HelveticaNeue-MediumCond" w:hAnsi="HelveticaNeue-MediumCond" w:cs="HelveticaNeue-MediumCond"/>
                      <w:color w:val="007BC0"/>
                      <w:sz w:val="20"/>
                      <w:szCs w:val="20"/>
                      <w:lang w:val="ro-RO"/>
                    </w:rPr>
                    <w:t>Capac</w:t>
                  </w:r>
                </w:p>
                <w:p w:rsidR="00013A63" w:rsidRPr="0043435E" w:rsidRDefault="00013A63" w:rsidP="009B1916">
                  <w:pPr>
                    <w:autoSpaceDE w:val="0"/>
                    <w:autoSpaceDN w:val="0"/>
                    <w:adjustRightInd w:val="0"/>
                    <w:rPr>
                      <w:rFonts w:ascii="HelveticaNeue-MediumCond" w:hAnsi="HelveticaNeue-MediumCond" w:cs="HelveticaNeue-MediumCond"/>
                      <w:color w:val="007BC0"/>
                      <w:sz w:val="20"/>
                      <w:szCs w:val="20"/>
                      <w:lang w:val="ro-RO"/>
                    </w:rPr>
                  </w:pPr>
                  <w:r w:rsidRPr="0043435E">
                    <w:rPr>
                      <w:rFonts w:ascii="HelveticaNeue-MediumCond" w:hAnsi="HelveticaNeue-MediumCond" w:cs="HelveticaNeue-MediumCond"/>
                      <w:color w:val="1AFF00"/>
                      <w:sz w:val="20"/>
                      <w:szCs w:val="20"/>
                      <w:lang w:val="ro-RO"/>
                    </w:rPr>
                    <w:t>B</w:t>
                  </w:r>
                  <w:r w:rsidRPr="0043435E">
                    <w:rPr>
                      <w:rFonts w:ascii="HelveticaNeue-MediumCond" w:hAnsi="HelveticaNeue-MediumCond" w:cs="HelveticaNeue-MediumCond"/>
                      <w:color w:val="007BC0"/>
                      <w:sz w:val="20"/>
                      <w:szCs w:val="20"/>
                      <w:lang w:val="ro-RO"/>
                    </w:rPr>
                    <w:t xml:space="preserve">. </w:t>
                  </w:r>
                  <w:r w:rsidR="009B1916" w:rsidRPr="0043435E">
                    <w:rPr>
                      <w:rFonts w:ascii="HelveticaNeue-MediumCond" w:hAnsi="HelveticaNeue-MediumCond" w:cs="HelveticaNeue-MediumCond"/>
                      <w:color w:val="007BC0"/>
                      <w:sz w:val="20"/>
                      <w:szCs w:val="20"/>
                      <w:lang w:val="ro-RO"/>
                    </w:rPr>
                    <w:t>Creator</w:t>
                  </w:r>
                </w:p>
                <w:p w:rsidR="00013A63" w:rsidRPr="0043435E" w:rsidRDefault="00013A63" w:rsidP="009B1916">
                  <w:pPr>
                    <w:autoSpaceDE w:val="0"/>
                    <w:autoSpaceDN w:val="0"/>
                    <w:adjustRightInd w:val="0"/>
                    <w:rPr>
                      <w:rFonts w:ascii="HelveticaNeue-MediumCond" w:hAnsi="HelveticaNeue-MediumCond" w:cs="HelveticaNeue-MediumCond"/>
                      <w:color w:val="007BC0"/>
                      <w:sz w:val="20"/>
                      <w:szCs w:val="20"/>
                      <w:lang w:val="ro-RO"/>
                    </w:rPr>
                  </w:pPr>
                  <w:r w:rsidRPr="0043435E">
                    <w:rPr>
                      <w:rFonts w:ascii="HelveticaNeue-MediumCond" w:hAnsi="HelveticaNeue-MediumCond" w:cs="HelveticaNeue-MediumCond"/>
                      <w:color w:val="1AFF00"/>
                      <w:sz w:val="20"/>
                      <w:szCs w:val="20"/>
                      <w:lang w:val="ro-RO"/>
                    </w:rPr>
                    <w:t xml:space="preserve">C. </w:t>
                  </w:r>
                  <w:r w:rsidR="009B1916" w:rsidRPr="0043435E">
                    <w:rPr>
                      <w:rFonts w:ascii="HelveticaNeue-MediumCond" w:hAnsi="HelveticaNeue-MediumCond" w:cs="HelveticaNeue-MediumCond"/>
                      <w:color w:val="007BC0"/>
                      <w:sz w:val="20"/>
                      <w:szCs w:val="20"/>
                      <w:lang w:val="ro-RO"/>
                    </w:rPr>
                    <w:t>Freză</w:t>
                  </w:r>
                  <w:bookmarkStart w:id="0" w:name="_GoBack"/>
                  <w:bookmarkEnd w:id="0"/>
                </w:p>
                <w:p w:rsidR="00013A63" w:rsidRPr="0043435E" w:rsidRDefault="00013A63" w:rsidP="009B1916">
                  <w:pPr>
                    <w:autoSpaceDE w:val="0"/>
                    <w:autoSpaceDN w:val="0"/>
                    <w:adjustRightInd w:val="0"/>
                    <w:rPr>
                      <w:rFonts w:ascii="HelveticaNeue-MediumCond" w:hAnsi="HelveticaNeue-MediumCond" w:cs="HelveticaNeue-MediumCond"/>
                      <w:color w:val="007BC0"/>
                      <w:sz w:val="20"/>
                      <w:szCs w:val="20"/>
                      <w:lang w:val="ro-RO"/>
                    </w:rPr>
                  </w:pPr>
                  <w:r w:rsidRPr="0043435E">
                    <w:rPr>
                      <w:rFonts w:ascii="HelveticaNeue-MediumCond" w:hAnsi="HelveticaNeue-MediumCond" w:cs="HelveticaNeue-MediumCond"/>
                      <w:color w:val="1AFF00"/>
                      <w:sz w:val="20"/>
                      <w:szCs w:val="20"/>
                      <w:lang w:val="ro-RO"/>
                    </w:rPr>
                    <w:t xml:space="preserve">D. </w:t>
                  </w:r>
                  <w:r w:rsidR="009B1916" w:rsidRPr="0043435E">
                    <w:rPr>
                      <w:rFonts w:ascii="HelveticaNeue-MediumCond" w:hAnsi="HelveticaNeue-MediumCond" w:cs="HelveticaNeue-MediumCond"/>
                      <w:color w:val="007BC0"/>
                      <w:sz w:val="20"/>
                      <w:szCs w:val="20"/>
                      <w:lang w:val="ro-RO"/>
                    </w:rPr>
                    <w:t>Rezervor</w:t>
                  </w:r>
                </w:p>
                <w:p w:rsidR="00013A63" w:rsidRPr="009B1916" w:rsidRDefault="00013A63" w:rsidP="009B1916">
                  <w:pPr>
                    <w:rPr>
                      <w:lang w:val="ro-RO"/>
                    </w:rPr>
                  </w:pPr>
                  <w:r w:rsidRPr="0043435E">
                    <w:rPr>
                      <w:rFonts w:ascii="HelveticaNeue-MediumCond" w:hAnsi="HelveticaNeue-MediumCond" w:cs="HelveticaNeue-MediumCond"/>
                      <w:color w:val="1AFF00"/>
                      <w:sz w:val="20"/>
                      <w:szCs w:val="20"/>
                      <w:lang w:val="ro-RO"/>
                    </w:rPr>
                    <w:t xml:space="preserve">E. </w:t>
                  </w:r>
                  <w:r w:rsidR="009B1916" w:rsidRPr="0043435E">
                    <w:rPr>
                      <w:rFonts w:ascii="HelveticaNeue-MediumCond" w:hAnsi="HelveticaNeue-MediumCond" w:cs="HelveticaNeue-MediumCond"/>
                      <w:color w:val="007BC0"/>
                      <w:sz w:val="20"/>
                      <w:szCs w:val="20"/>
                      <w:lang w:val="ro-RO"/>
                    </w:rPr>
                    <w:t>Deșeu</w:t>
                  </w:r>
                </w:p>
              </w:tc>
            </w:tr>
          </w:tbl>
          <w:p w:rsidR="00013A63" w:rsidRPr="009B1916" w:rsidRDefault="00013A63" w:rsidP="00013A63">
            <w:pPr>
              <w:rPr>
                <w:lang w:val="ro-RO"/>
              </w:rPr>
            </w:pPr>
          </w:p>
          <w:p w:rsidR="00013A63" w:rsidRPr="009B1916" w:rsidRDefault="00013A63" w:rsidP="00013A63">
            <w:pPr>
              <w:rPr>
                <w:lang w:val="ro-RO"/>
              </w:rPr>
            </w:pPr>
          </w:p>
          <w:p w:rsidR="00013A63" w:rsidRPr="009B1916" w:rsidRDefault="00013A63" w:rsidP="00013A63">
            <w:pPr>
              <w:rPr>
                <w:lang w:val="ro-RO"/>
              </w:rPr>
            </w:pPr>
          </w:p>
          <w:p w:rsidR="00013A63" w:rsidRPr="009B1916" w:rsidRDefault="00013A63" w:rsidP="00013A63">
            <w:pPr>
              <w:rPr>
                <w:lang w:val="ro-RO"/>
              </w:rPr>
            </w:pPr>
          </w:p>
          <w:p w:rsidR="00013A63" w:rsidRPr="009B1916" w:rsidRDefault="00013A63" w:rsidP="00013A63">
            <w:pPr>
              <w:rPr>
                <w:lang w:val="ro-RO"/>
              </w:rPr>
            </w:pPr>
          </w:p>
          <w:p w:rsidR="00013A63" w:rsidRPr="009B1916" w:rsidRDefault="00013A63" w:rsidP="00013A63">
            <w:pPr>
              <w:autoSpaceDE w:val="0"/>
              <w:autoSpaceDN w:val="0"/>
              <w:adjustRightInd w:val="0"/>
              <w:rPr>
                <w:rFonts w:ascii="HelveticaNeue-BoldCond" w:hAnsi="HelveticaNeue-BoldCond" w:cs="HelveticaNeue-BoldCond"/>
                <w:b/>
                <w:bCs/>
                <w:color w:val="007BC0"/>
                <w:sz w:val="18"/>
                <w:szCs w:val="18"/>
                <w:lang w:val="ro-RO"/>
              </w:rPr>
            </w:pPr>
          </w:p>
          <w:p w:rsidR="009B1916" w:rsidRDefault="00013A63" w:rsidP="00013A63">
            <w:pPr>
              <w:autoSpaceDE w:val="0"/>
              <w:autoSpaceDN w:val="0"/>
              <w:adjustRightInd w:val="0"/>
              <w:rPr>
                <w:rFonts w:ascii="HelveticaNeue-BoldCond" w:hAnsi="HelveticaNeue-BoldCond" w:cs="HelveticaNeue-BoldCond"/>
                <w:b/>
                <w:bCs/>
                <w:color w:val="007BC0"/>
                <w:sz w:val="18"/>
                <w:szCs w:val="18"/>
                <w:lang w:val="ro-RO"/>
              </w:rPr>
            </w:pPr>
            <w:r w:rsidRPr="009B1916">
              <w:rPr>
                <w:rFonts w:ascii="HelveticaNeue-BoldCond" w:hAnsi="HelveticaNeue-BoldCond" w:cs="HelveticaNeue-BoldCond"/>
                <w:b/>
                <w:bCs/>
                <w:color w:val="007BC0"/>
                <w:sz w:val="18"/>
                <w:szCs w:val="18"/>
                <w:lang w:val="ro-RO"/>
              </w:rPr>
              <w:t xml:space="preserve">                         </w:t>
            </w:r>
          </w:p>
          <w:p w:rsidR="009B1916" w:rsidRDefault="009B1916" w:rsidP="00013A63">
            <w:pPr>
              <w:autoSpaceDE w:val="0"/>
              <w:autoSpaceDN w:val="0"/>
              <w:adjustRightInd w:val="0"/>
              <w:rPr>
                <w:rFonts w:ascii="HelveticaNeue-BoldCond" w:hAnsi="HelveticaNeue-BoldCond" w:cs="HelveticaNeue-BoldCond"/>
                <w:b/>
                <w:bCs/>
                <w:color w:val="007BC0"/>
                <w:sz w:val="18"/>
                <w:szCs w:val="18"/>
                <w:lang w:val="ro-RO"/>
              </w:rPr>
            </w:pPr>
          </w:p>
          <w:p w:rsidR="009B1916" w:rsidRDefault="009B1916" w:rsidP="00013A63">
            <w:pPr>
              <w:autoSpaceDE w:val="0"/>
              <w:autoSpaceDN w:val="0"/>
              <w:adjustRightInd w:val="0"/>
              <w:rPr>
                <w:rFonts w:ascii="HelveticaNeue-BoldCond" w:hAnsi="HelveticaNeue-BoldCond" w:cs="HelveticaNeue-BoldCond"/>
                <w:b/>
                <w:bCs/>
                <w:color w:val="007BC0"/>
                <w:sz w:val="18"/>
                <w:szCs w:val="18"/>
                <w:lang w:val="ro-RO"/>
              </w:rPr>
            </w:pPr>
          </w:p>
          <w:p w:rsidR="009B1916" w:rsidRDefault="009B1916" w:rsidP="00013A63">
            <w:pPr>
              <w:autoSpaceDE w:val="0"/>
              <w:autoSpaceDN w:val="0"/>
              <w:adjustRightInd w:val="0"/>
              <w:rPr>
                <w:rFonts w:ascii="HelveticaNeue-BoldCond" w:hAnsi="HelveticaNeue-BoldCond" w:cs="HelveticaNeue-BoldCond"/>
                <w:b/>
                <w:bCs/>
                <w:color w:val="007BC0"/>
                <w:sz w:val="18"/>
                <w:szCs w:val="18"/>
                <w:lang w:val="ro-RO"/>
              </w:rPr>
            </w:pPr>
          </w:p>
          <w:p w:rsidR="009B1916" w:rsidRDefault="009B1916" w:rsidP="00013A63">
            <w:pPr>
              <w:autoSpaceDE w:val="0"/>
              <w:autoSpaceDN w:val="0"/>
              <w:adjustRightInd w:val="0"/>
              <w:rPr>
                <w:rFonts w:ascii="HelveticaNeue-BoldCond" w:hAnsi="HelveticaNeue-BoldCond" w:cs="HelveticaNeue-BoldCond"/>
                <w:b/>
                <w:bCs/>
                <w:color w:val="007BC0"/>
                <w:sz w:val="18"/>
                <w:szCs w:val="18"/>
                <w:lang w:val="ro-RO"/>
              </w:rPr>
            </w:pPr>
          </w:p>
          <w:p w:rsidR="009B1916" w:rsidRDefault="009B1916" w:rsidP="00013A63">
            <w:pPr>
              <w:autoSpaceDE w:val="0"/>
              <w:autoSpaceDN w:val="0"/>
              <w:adjustRightInd w:val="0"/>
              <w:rPr>
                <w:rFonts w:ascii="HelveticaNeue-BoldCond" w:hAnsi="HelveticaNeue-BoldCond" w:cs="HelveticaNeue-BoldCond"/>
                <w:b/>
                <w:bCs/>
                <w:color w:val="007BC0"/>
                <w:sz w:val="18"/>
                <w:szCs w:val="18"/>
                <w:lang w:val="ro-RO"/>
              </w:rPr>
            </w:pPr>
          </w:p>
          <w:p w:rsidR="009B1916" w:rsidRDefault="009B1916" w:rsidP="00013A63">
            <w:pPr>
              <w:autoSpaceDE w:val="0"/>
              <w:autoSpaceDN w:val="0"/>
              <w:adjustRightInd w:val="0"/>
              <w:rPr>
                <w:rFonts w:ascii="HelveticaNeue-BoldCond" w:hAnsi="HelveticaNeue-BoldCond" w:cs="HelveticaNeue-BoldCond"/>
                <w:b/>
                <w:bCs/>
                <w:color w:val="007BC0"/>
                <w:sz w:val="18"/>
                <w:szCs w:val="18"/>
                <w:lang w:val="ro-RO"/>
              </w:rPr>
            </w:pPr>
          </w:p>
          <w:p w:rsidR="009B1916" w:rsidRDefault="009B1916" w:rsidP="00013A63">
            <w:pPr>
              <w:autoSpaceDE w:val="0"/>
              <w:autoSpaceDN w:val="0"/>
              <w:adjustRightInd w:val="0"/>
              <w:rPr>
                <w:rFonts w:ascii="HelveticaNeue-BoldCond" w:hAnsi="HelveticaNeue-BoldCond" w:cs="HelveticaNeue-BoldCond"/>
                <w:b/>
                <w:bCs/>
                <w:color w:val="007BC0"/>
                <w:sz w:val="18"/>
                <w:szCs w:val="18"/>
                <w:lang w:val="ro-RO"/>
              </w:rPr>
            </w:pPr>
          </w:p>
          <w:p w:rsidR="009B1916" w:rsidRDefault="009B1916" w:rsidP="00013A63">
            <w:pPr>
              <w:autoSpaceDE w:val="0"/>
              <w:autoSpaceDN w:val="0"/>
              <w:adjustRightInd w:val="0"/>
              <w:rPr>
                <w:rFonts w:ascii="HelveticaNeue-BoldCond" w:hAnsi="HelveticaNeue-BoldCond" w:cs="HelveticaNeue-BoldCond"/>
                <w:b/>
                <w:bCs/>
                <w:color w:val="007BC0"/>
                <w:sz w:val="18"/>
                <w:szCs w:val="18"/>
                <w:lang w:val="ro-RO"/>
              </w:rPr>
            </w:pPr>
          </w:p>
          <w:p w:rsidR="009B1916" w:rsidRDefault="009B1916" w:rsidP="00013A63">
            <w:pPr>
              <w:autoSpaceDE w:val="0"/>
              <w:autoSpaceDN w:val="0"/>
              <w:adjustRightInd w:val="0"/>
              <w:rPr>
                <w:rFonts w:ascii="HelveticaNeue-BoldCond" w:hAnsi="HelveticaNeue-BoldCond" w:cs="HelveticaNeue-BoldCond"/>
                <w:b/>
                <w:bCs/>
                <w:color w:val="007BC0"/>
                <w:sz w:val="18"/>
                <w:szCs w:val="18"/>
                <w:lang w:val="ro-RO"/>
              </w:rPr>
            </w:pPr>
          </w:p>
          <w:p w:rsidR="009B1916" w:rsidRDefault="009B1916" w:rsidP="00013A63">
            <w:pPr>
              <w:autoSpaceDE w:val="0"/>
              <w:autoSpaceDN w:val="0"/>
              <w:adjustRightInd w:val="0"/>
              <w:rPr>
                <w:rFonts w:ascii="HelveticaNeue-BoldCond" w:hAnsi="HelveticaNeue-BoldCond" w:cs="HelveticaNeue-BoldCond"/>
                <w:b/>
                <w:bCs/>
                <w:color w:val="007BC0"/>
                <w:sz w:val="18"/>
                <w:szCs w:val="18"/>
                <w:lang w:val="ro-RO"/>
              </w:rPr>
            </w:pPr>
          </w:p>
          <w:p w:rsidR="009B1916" w:rsidRDefault="009B1916" w:rsidP="009B1916">
            <w:pPr>
              <w:ind w:left="601"/>
              <w:rPr>
                <w:rFonts w:ascii="HelveticaNeue-BoldCond" w:hAnsi="HelveticaNeue-BoldCond" w:cs="HelveticaNeue-BoldCond"/>
                <w:b/>
                <w:bCs/>
                <w:color w:val="007BC0"/>
                <w:sz w:val="18"/>
                <w:szCs w:val="18"/>
                <w:lang w:val="ro-RO"/>
              </w:rPr>
            </w:pPr>
            <w:r w:rsidRPr="009B1916">
              <w:rPr>
                <w:rFonts w:ascii="HelveticaNeue-BoldCond" w:hAnsi="HelveticaNeue-BoldCond" w:cs="HelveticaNeue-BoldCond"/>
                <w:b/>
                <w:bCs/>
                <w:color w:val="007BC0"/>
                <w:sz w:val="18"/>
                <w:szCs w:val="18"/>
                <w:lang w:val="ro-RO"/>
              </w:rPr>
              <w:t xml:space="preserve">Evaluarea încărcăturii bacteriene </w:t>
            </w:r>
          </w:p>
          <w:p w:rsidR="00013A63" w:rsidRPr="009B1916" w:rsidRDefault="009B1916" w:rsidP="009B1916">
            <w:pPr>
              <w:ind w:left="601"/>
              <w:rPr>
                <w:lang w:val="ro-RO"/>
              </w:rPr>
            </w:pPr>
            <w:r w:rsidRPr="009B1916">
              <w:rPr>
                <w:rFonts w:ascii="HelveticaNeue-BoldCond" w:hAnsi="HelveticaNeue-BoldCond" w:cs="HelveticaNeue-BoldCond"/>
                <w:b/>
                <w:bCs/>
                <w:color w:val="007BC0"/>
                <w:sz w:val="18"/>
                <w:szCs w:val="18"/>
                <w:lang w:val="ro-RO"/>
              </w:rPr>
              <w:t>după tratament</w:t>
            </w:r>
          </w:p>
          <w:p w:rsidR="00013A63" w:rsidRPr="009B1916" w:rsidRDefault="00013A63" w:rsidP="00013A63">
            <w:pPr>
              <w:rPr>
                <w:lang w:val="ro-RO"/>
              </w:rPr>
            </w:pPr>
          </w:p>
        </w:tc>
        <w:tc>
          <w:tcPr>
            <w:tcW w:w="2519" w:type="dxa"/>
          </w:tcPr>
          <w:p w:rsidR="00013A63" w:rsidRPr="009B1916" w:rsidRDefault="00013A63" w:rsidP="00A654C1">
            <w:pPr>
              <w:jc w:val="center"/>
              <w:rPr>
                <w:lang w:val="ro-RO"/>
              </w:rPr>
            </w:pPr>
            <w:r w:rsidRPr="009B1916">
              <w:rPr>
                <w:lang w:val="ro-RO"/>
              </w:rPr>
              <w:object w:dxaOrig="1830" w:dyaOrig="1065">
                <v:shape id="_x0000_i1032" type="#_x0000_t75" style="width:91.25pt;height:53.6pt" o:ole="">
                  <v:imagedata r:id="rId19" o:title=""/>
                </v:shape>
                <o:OLEObject Type="Embed" ProgID="PBrush" ShapeID="_x0000_i1032" DrawAspect="Content" ObjectID="_1594543600" r:id="rId20"/>
              </w:object>
            </w:r>
          </w:p>
          <w:p w:rsidR="00013A63" w:rsidRPr="009B1916" w:rsidRDefault="009B1916" w:rsidP="00A654C1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9B1916">
              <w:rPr>
                <w:rFonts w:ascii="KannadaMN" w:hAnsi="KannadaMN" w:cs="KannadaMN"/>
                <w:color w:val="007BC0"/>
                <w:lang w:val="ro-RO"/>
              </w:rPr>
              <w:t>Costul per gram depinde de dimensiunea dintelui.</w:t>
            </w:r>
          </w:p>
        </w:tc>
        <w:tc>
          <w:tcPr>
            <w:tcW w:w="5386" w:type="dxa"/>
          </w:tcPr>
          <w:p w:rsidR="009B1916" w:rsidRPr="009B1916" w:rsidRDefault="009B1916" w:rsidP="009B1916">
            <w:pPr>
              <w:autoSpaceDE w:val="0"/>
              <w:autoSpaceDN w:val="0"/>
              <w:adjustRightInd w:val="0"/>
              <w:jc w:val="center"/>
              <w:rPr>
                <w:rFonts w:ascii="KannadaMN" w:hAnsi="KannadaMN" w:cs="KannadaMN"/>
                <w:color w:val="007BC0"/>
                <w:sz w:val="20"/>
                <w:szCs w:val="20"/>
                <w:lang w:val="ro-RO"/>
              </w:rPr>
            </w:pPr>
            <w:r w:rsidRPr="009B1916">
              <w:rPr>
                <w:rFonts w:ascii="KannadaMN" w:hAnsi="KannadaMN" w:cs="KannadaMN"/>
                <w:color w:val="007BC0"/>
                <w:sz w:val="20"/>
                <w:szCs w:val="20"/>
                <w:lang w:val="ro-RO"/>
              </w:rPr>
              <w:t>Dintele ca un os, este realizat din colagen de tip 1 și minerale de hidroxiapatită (HA).</w:t>
            </w:r>
          </w:p>
          <w:p w:rsidR="00A654C1" w:rsidRPr="009B1916" w:rsidRDefault="009B1916" w:rsidP="009B1916">
            <w:pPr>
              <w:autoSpaceDE w:val="0"/>
              <w:autoSpaceDN w:val="0"/>
              <w:adjustRightInd w:val="0"/>
              <w:jc w:val="center"/>
              <w:rPr>
                <w:rFonts w:ascii="KannadaMN" w:hAnsi="KannadaMN" w:cs="KannadaMN"/>
                <w:color w:val="1AFF00"/>
                <w:sz w:val="20"/>
                <w:szCs w:val="20"/>
                <w:lang w:val="ro-RO"/>
              </w:rPr>
            </w:pPr>
            <w:r w:rsidRPr="009B1916">
              <w:rPr>
                <w:rFonts w:ascii="KannadaMN" w:hAnsi="KannadaMN" w:cs="KannadaMN"/>
                <w:color w:val="007BC0"/>
                <w:sz w:val="20"/>
                <w:szCs w:val="20"/>
                <w:lang w:val="ro-RO"/>
              </w:rPr>
              <w:t>HA dintelui este de cristalinitate ridicată și nu este resorbabilă.</w:t>
            </w:r>
          </w:p>
          <w:p w:rsidR="00013A63" w:rsidRPr="009B1916" w:rsidRDefault="009B1916" w:rsidP="0085152E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9B1916">
              <w:rPr>
                <w:rFonts w:ascii="KannadaMN" w:hAnsi="KannadaMN" w:cs="KannadaMN"/>
                <w:color w:val="1AFF00"/>
                <w:sz w:val="20"/>
                <w:szCs w:val="20"/>
                <w:lang w:val="ro-RO"/>
              </w:rPr>
              <w:t>Transformator Tooth reduce cristalinitatea HA</w:t>
            </w:r>
            <w:r w:rsidR="0085152E">
              <w:rPr>
                <w:rFonts w:ascii="KannadaMN" w:hAnsi="KannadaMN" w:cs="KannadaMN"/>
                <w:color w:val="1AFF00"/>
                <w:sz w:val="20"/>
                <w:szCs w:val="20"/>
                <w:lang w:val="ro-RO"/>
              </w:rPr>
              <w:t>,</w:t>
            </w:r>
            <w:r w:rsidRPr="009B1916">
              <w:rPr>
                <w:rFonts w:ascii="KannadaMN" w:hAnsi="KannadaMN" w:cs="KannadaMN"/>
                <w:color w:val="1AFF00"/>
                <w:sz w:val="20"/>
                <w:szCs w:val="20"/>
                <w:lang w:val="ro-RO"/>
              </w:rPr>
              <w:t xml:space="preserve"> elimină </w:t>
            </w:r>
            <w:r w:rsidR="0085152E">
              <w:rPr>
                <w:rFonts w:ascii="KannadaMN" w:hAnsi="KannadaMN" w:cs="KannadaMN"/>
                <w:color w:val="1AFF00"/>
                <w:sz w:val="20"/>
                <w:szCs w:val="20"/>
                <w:lang w:val="ro-RO"/>
              </w:rPr>
              <w:t>bacteriile și transformă dentina</w:t>
            </w:r>
            <w:r w:rsidRPr="009B1916">
              <w:rPr>
                <w:rFonts w:ascii="KannadaMN" w:hAnsi="KannadaMN" w:cs="KannadaMN"/>
                <w:color w:val="1AFF00"/>
                <w:sz w:val="20"/>
                <w:szCs w:val="20"/>
                <w:lang w:val="ro-RO"/>
              </w:rPr>
              <w:t xml:space="preserve"> într-un material de grefă autologă.</w:t>
            </w:r>
          </w:p>
        </w:tc>
      </w:tr>
      <w:tr w:rsidR="00013A63" w:rsidRPr="009B1916" w:rsidTr="000664DB">
        <w:trPr>
          <w:trHeight w:val="4772"/>
        </w:trPr>
        <w:tc>
          <w:tcPr>
            <w:tcW w:w="7972" w:type="dxa"/>
            <w:vMerge/>
          </w:tcPr>
          <w:p w:rsidR="00013A63" w:rsidRPr="009B1916" w:rsidRDefault="00013A63" w:rsidP="00013A63">
            <w:pPr>
              <w:autoSpaceDE w:val="0"/>
              <w:autoSpaceDN w:val="0"/>
              <w:adjustRightInd w:val="0"/>
              <w:rPr>
                <w:rFonts w:ascii="KannadaMN" w:hAnsi="KannadaMN" w:cs="KannadaMN"/>
                <w:color w:val="007BC0"/>
                <w:sz w:val="24"/>
                <w:szCs w:val="24"/>
                <w:lang w:val="ro-RO"/>
              </w:rPr>
            </w:pPr>
          </w:p>
        </w:tc>
        <w:tc>
          <w:tcPr>
            <w:tcW w:w="7905" w:type="dxa"/>
            <w:gridSpan w:val="2"/>
          </w:tcPr>
          <w:p w:rsidR="00013A63" w:rsidRPr="009B1916" w:rsidRDefault="00013A63" w:rsidP="00013A63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9B1916">
              <w:rPr>
                <w:lang w:val="ro-RO"/>
              </w:rPr>
              <w:object w:dxaOrig="6510" w:dyaOrig="1965">
                <v:shape id="_x0000_i1033" type="#_x0000_t75" style="width:325.65pt;height:97.95pt" o:ole="">
                  <v:imagedata r:id="rId21" o:title=""/>
                </v:shape>
                <o:OLEObject Type="Embed" ProgID="PBrush" ShapeID="_x0000_i1033" DrawAspect="Content" ObjectID="_1594543601" r:id="rId22"/>
              </w:object>
            </w:r>
          </w:p>
          <w:p w:rsidR="00013A63" w:rsidRPr="009B1916" w:rsidRDefault="00013A63" w:rsidP="00013A63">
            <w:pPr>
              <w:autoSpaceDE w:val="0"/>
              <w:autoSpaceDN w:val="0"/>
              <w:adjustRightInd w:val="0"/>
              <w:jc w:val="center"/>
              <w:rPr>
                <w:lang w:val="ro-RO"/>
              </w:rPr>
            </w:pPr>
            <w:r w:rsidRPr="009B1916">
              <w:rPr>
                <w:lang w:val="ro-RO"/>
              </w:rPr>
              <w:object w:dxaOrig="4665" w:dyaOrig="4320">
                <v:shape id="_x0000_i1034" type="#_x0000_t75" style="width:233.6pt;height:3in" o:ole="">
                  <v:imagedata r:id="rId23" o:title=""/>
                </v:shape>
                <o:OLEObject Type="Embed" ProgID="PBrush" ShapeID="_x0000_i1034" DrawAspect="Content" ObjectID="_1594543602" r:id="rId24"/>
              </w:object>
            </w:r>
          </w:p>
          <w:p w:rsidR="0085152E" w:rsidRDefault="0085152E" w:rsidP="00A654C1">
            <w:pPr>
              <w:autoSpaceDE w:val="0"/>
              <w:autoSpaceDN w:val="0"/>
              <w:adjustRightInd w:val="0"/>
              <w:jc w:val="center"/>
              <w:rPr>
                <w:rFonts w:ascii="HelveticaNeue-BoldCond" w:hAnsi="HelveticaNeue-BoldCond" w:cs="HelveticaNeue-BoldCond"/>
                <w:b/>
                <w:bCs/>
                <w:color w:val="007BC0"/>
                <w:sz w:val="25"/>
                <w:szCs w:val="25"/>
                <w:lang w:val="ro-RO"/>
              </w:rPr>
            </w:pPr>
            <w:r w:rsidRPr="0085152E">
              <w:rPr>
                <w:rFonts w:ascii="HelveticaNeue-BoldCond" w:hAnsi="HelveticaNeue-BoldCond" w:cs="HelveticaNeue-BoldCond"/>
                <w:b/>
                <w:bCs/>
                <w:color w:val="007BC0"/>
                <w:sz w:val="25"/>
                <w:szCs w:val="25"/>
                <w:lang w:val="ro-RO"/>
              </w:rPr>
              <w:t>Prezența după tratament</w:t>
            </w:r>
          </w:p>
          <w:p w:rsidR="0085152E" w:rsidRDefault="0085152E" w:rsidP="00A654C1">
            <w:pPr>
              <w:autoSpaceDE w:val="0"/>
              <w:autoSpaceDN w:val="0"/>
              <w:adjustRightInd w:val="0"/>
              <w:jc w:val="center"/>
              <w:rPr>
                <w:rFonts w:ascii="HelveticaNeue-BoldCond" w:hAnsi="HelveticaNeue-BoldCond" w:cs="HelveticaNeue-BoldCond"/>
                <w:b/>
                <w:bCs/>
                <w:color w:val="007BC0"/>
                <w:sz w:val="15"/>
                <w:szCs w:val="15"/>
                <w:lang w:val="ro-RO"/>
              </w:rPr>
            </w:pPr>
            <w:r w:rsidRPr="0085152E">
              <w:rPr>
                <w:rFonts w:ascii="HelveticaNeue-BoldCond" w:hAnsi="HelveticaNeue-BoldCond" w:cs="HelveticaNeue-BoldCond"/>
                <w:b/>
                <w:bCs/>
                <w:color w:val="007BC0"/>
                <w:sz w:val="15"/>
                <w:szCs w:val="15"/>
                <w:lang w:val="ro-RO"/>
              </w:rPr>
              <w:t>Analiza din cadrul Departamentului de Chimie, Materiale și Inginerie Chimică "G. Natta“</w:t>
            </w:r>
          </w:p>
          <w:p w:rsidR="00A654C1" w:rsidRPr="009B1916" w:rsidRDefault="00A654C1" w:rsidP="00A654C1">
            <w:pPr>
              <w:autoSpaceDE w:val="0"/>
              <w:autoSpaceDN w:val="0"/>
              <w:adjustRightInd w:val="0"/>
              <w:jc w:val="center"/>
              <w:rPr>
                <w:rFonts w:ascii="KannadaMN" w:hAnsi="KannadaMN" w:cs="KannadaMN"/>
                <w:color w:val="007BC0"/>
                <w:sz w:val="24"/>
                <w:szCs w:val="24"/>
                <w:lang w:val="ro-RO"/>
              </w:rPr>
            </w:pPr>
            <w:r w:rsidRPr="009B1916">
              <w:rPr>
                <w:rFonts w:ascii="HelveticaNeue-BoldCond" w:hAnsi="HelveticaNeue-BoldCond" w:cs="HelveticaNeue-BoldCond"/>
                <w:b/>
                <w:bCs/>
                <w:color w:val="007BC0"/>
                <w:sz w:val="15"/>
                <w:szCs w:val="15"/>
                <w:lang w:val="ro-RO"/>
              </w:rPr>
              <w:t>Politecnico di Milano I.N.S.T.M. Research Unit Milano Politecnico</w:t>
            </w:r>
          </w:p>
        </w:tc>
      </w:tr>
    </w:tbl>
    <w:p w:rsidR="00013A63" w:rsidRPr="009B1916" w:rsidRDefault="00013A63">
      <w:pPr>
        <w:rPr>
          <w:lang w:val="ro-RO"/>
        </w:rPr>
      </w:pPr>
    </w:p>
    <w:p w:rsidR="00013A63" w:rsidRPr="009B1916" w:rsidRDefault="00013A63">
      <w:pPr>
        <w:rPr>
          <w:lang w:val="ro-RO"/>
        </w:rPr>
      </w:pPr>
      <w:r w:rsidRPr="009B1916">
        <w:rPr>
          <w:lang w:val="ro-RO"/>
        </w:rPr>
        <w:drawing>
          <wp:anchor distT="0" distB="0" distL="114300" distR="114300" simplePos="0" relativeHeight="251658240" behindDoc="1" locked="0" layoutInCell="1" allowOverlap="1" wp14:anchorId="438F7256" wp14:editId="712219F7">
            <wp:simplePos x="0" y="0"/>
            <wp:positionH relativeFrom="column">
              <wp:posOffset>0</wp:posOffset>
            </wp:positionH>
            <wp:positionV relativeFrom="paragraph">
              <wp:posOffset>-4506625</wp:posOffset>
            </wp:positionV>
            <wp:extent cx="3668395" cy="4029710"/>
            <wp:effectExtent l="0" t="0" r="8255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40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3A63" w:rsidRPr="009B1916" w:rsidSect="00A654C1">
      <w:pgSz w:w="16839" w:h="11907" w:orient="landscape" w:code="9"/>
      <w:pgMar w:top="851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nnadaM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BoldCo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MediumCo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5F3"/>
    <w:rsid w:val="00013A63"/>
    <w:rsid w:val="0043435E"/>
    <w:rsid w:val="007207AA"/>
    <w:rsid w:val="0085152E"/>
    <w:rsid w:val="009A55F3"/>
    <w:rsid w:val="009B1916"/>
    <w:rsid w:val="009B4743"/>
    <w:rsid w:val="00A65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4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3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A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4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3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A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</dc:creator>
  <cp:keywords/>
  <dc:description/>
  <cp:lastModifiedBy>cristi</cp:lastModifiedBy>
  <cp:revision>6</cp:revision>
  <dcterms:created xsi:type="dcterms:W3CDTF">2018-07-31T08:33:00Z</dcterms:created>
  <dcterms:modified xsi:type="dcterms:W3CDTF">2018-07-31T08:59:00Z</dcterms:modified>
</cp:coreProperties>
</file>